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Times New Roman" w:hAnsi="Times New Roman" w:eastAsia="华文中宋" w:cs="Times New Roman"/>
          <w:sz w:val="40"/>
          <w:szCs w:val="44"/>
        </w:rPr>
      </w:pPr>
      <w:r>
        <w:rPr>
          <w:rFonts w:ascii="Times New Roman" w:hAnsi="Times New Roman" w:eastAsia="方正小标宋简体" w:cs="Times New Roman"/>
          <w:sz w:val="40"/>
          <w:szCs w:val="44"/>
        </w:rPr>
        <w:t>芜湖长江三桥路产损坏赔（补）偿收费标准</w:t>
      </w:r>
    </w:p>
    <w:p>
      <w:pPr>
        <w:adjustRightInd w:val="0"/>
        <w:spacing w:line="240" w:lineRule="exact"/>
        <w:jc w:val="left"/>
        <w:rPr>
          <w:rFonts w:ascii="Times New Roman" w:hAnsi="Times New Roman" w:eastAsia="方正小标宋简体" w:cs="Times New Roman"/>
          <w:sz w:val="24"/>
          <w:lang w:val="zh-CN"/>
        </w:rPr>
      </w:pPr>
      <w:r>
        <w:rPr>
          <w:rFonts w:ascii="Times New Roman" w:hAnsi="Times New Roman" w:eastAsia="方正小标宋简体" w:cs="Times New Roman"/>
          <w:sz w:val="24"/>
          <w:lang w:val="zh-CN"/>
        </w:rPr>
        <w:t> </w:t>
      </w:r>
    </w:p>
    <w:tbl>
      <w:tblPr>
        <w:tblStyle w:val="9"/>
        <w:tblW w:w="88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788"/>
        <w:gridCol w:w="1640"/>
        <w:gridCol w:w="716"/>
        <w:gridCol w:w="900"/>
        <w:gridCol w:w="18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序号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设　施　名　称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规格型号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单位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单价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（元）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备　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一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污染桥面、收费站路面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（一）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水泥混凝土路面污染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废水、泥沙、杂物、玻璃、铁屑类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40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油酸类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60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（二）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沥青混凝土路面污染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废水、泥沙、杂物、玻璃、铁屑类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油酸类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二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损坏桥面、路面设施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（一）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  面（含桥面）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划痕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3"/>
                <w:szCs w:val="23"/>
                <w:lang w:val="en-US" w:eastAsia="zh-CN"/>
              </w:rPr>
              <w:t>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水泥混凝土路面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420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沥青混凝土路面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360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（二）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路肩及中央带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路缘石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砖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砌边沟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铸钢排水槽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边沟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铸铁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150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边沟格栅盖板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主桥桥面排水格栅板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45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挖掘道路用地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3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挖掘土路肩、边沟、边坡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3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（三）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沿线设施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8"/>
              <w:rPr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收费站广场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中分带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隔离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收费站广场中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分带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伸缩护栏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收费站广场路侧隔离护栏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混凝土墙式防撞护栏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钢制墙式防撞护栏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混凝土隔离墩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隔离钢护栏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主桥检修便道栏杆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隔离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钢护栏面层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修复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钢制隔离墩、防撞护栏面层修复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240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混凝土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隔离墩、防撞护栏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面层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修复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中央钢护栏混凝土基座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中央钢护栏钢基座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中央钢护栏线槽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盒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节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一节为2m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伸缩缝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盖缝钢板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路灯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手井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水马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声屏障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19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防抛网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防眩板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反光锥桶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锥桶固定沙袋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 xml:space="preserve">个 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23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警示柱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爆闪灯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附着式轮廓标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热熔标线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振荡标线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160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防撞桶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（滚塑）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组合式防撞桶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（滚塑）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防撞垫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25000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单柱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单悬臂（B型）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单悬臂（C型）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双悬柱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25000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龙门架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交通标牌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诱导标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限速、警告、禁令、禁行等标志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39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百米牌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百米桩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附着式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公里牌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立柱式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附着式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（四）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附属设施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收费岛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混凝土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m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收费岛刮擦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m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3"/>
                <w:szCs w:val="23"/>
                <w:lang w:val="en-US" w:eastAsia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3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钢管防撞柱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收费亭防撞柱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配电柜防撞柱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光栅防撞柱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收费公示牌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车道门架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手井盖板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收费单向岗亭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收费双向岗亭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55000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岗亭电动窗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总成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侧窗活动玻璃、侧窗固定玻璃、电机控制系统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侧窗活动玻璃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侧窗固定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玻璃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岗亭前挡玻璃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外饰不锈钢板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损坏收费站广场绿化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人工草坪、绿地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常绿乔木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胸径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10-15cm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棵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500</w:t>
            </w:r>
          </w:p>
        </w:tc>
        <w:tc>
          <w:tcPr>
            <w:tcW w:w="18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cm以上每增加1 cm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增加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0元/棵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15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–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0cm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棵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1200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–2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cm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棵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1800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丛生乔木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丛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3000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灌木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eastAsia="仿宋_GB2312"/>
                <w:sz w:val="23"/>
                <w:szCs w:val="23"/>
                <w:lang w:val="zh-CN"/>
              </w:rPr>
              <w:t>1</w:t>
            </w:r>
            <w:r>
              <w:rPr>
                <w:rFonts w:hint="eastAsia" w:eastAsia="仿宋_GB2312"/>
                <w:sz w:val="23"/>
                <w:szCs w:val="23"/>
              </w:rPr>
              <w:t>.0</w:t>
            </w:r>
            <w:r>
              <w:rPr>
                <w:rFonts w:eastAsia="仿宋_GB2312"/>
                <w:sz w:val="23"/>
                <w:szCs w:val="23"/>
                <w:lang w:val="zh-CN"/>
              </w:rPr>
              <w:t>m-2.0m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m及以上每增加1m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增加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元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棵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en-US"/>
                <w:rPrChange w:id="0" w:author="Microsoft" w:date="2022-12-21T17:41:00Z">
                  <w:rPr>
                    <w:rFonts w:ascii="Times New Roman" w:hAnsi="Times New Roman" w:eastAsia="仿宋_GB2312" w:cs="Times New Roman"/>
                    <w:sz w:val="23"/>
                    <w:szCs w:val="23"/>
                    <w:lang w:val="zh-CN"/>
                  </w:rPr>
                </w:rPrChange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en-US"/>
                <w:rPrChange w:id="1" w:author="Microsoft" w:date="2022-12-21T17:41:00Z">
                  <w:rPr>
                    <w:rFonts w:ascii="Times New Roman" w:hAnsi="Times New Roman" w:eastAsia="仿宋_GB2312" w:cs="Times New Roman"/>
                    <w:color w:val="FF0000"/>
                    <w:sz w:val="23"/>
                    <w:szCs w:val="23"/>
                    <w:lang w:val="zh-CN"/>
                  </w:rPr>
                </w:rPrChange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eastAsia="仿宋_GB2312"/>
                <w:sz w:val="23"/>
                <w:szCs w:val="23"/>
                <w:lang w:val="zh-CN"/>
              </w:rPr>
              <w:t>2.0m-3.0m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400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eastAsia="仿宋_GB2312"/>
                <w:sz w:val="23"/>
                <w:szCs w:val="23"/>
                <w:lang w:val="zh-CN"/>
              </w:rPr>
              <w:t>3.0m-4.0m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600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苗木、花卉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3"/>
                <w:szCs w:val="23"/>
                <w:lang w:val="en-US" w:eastAsia="zh-CN"/>
              </w:rPr>
              <w:t>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四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损坏收费、桥面机电设备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（一）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收费站机电设备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自动栏杆机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威捷机电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高速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自动栏杆机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18000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栏杆机道闸控制器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威捷机电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手动栏杆机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手动栏杆（直杆）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手动栏杆（曲杆）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手动栏杆标牌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碳纤栏杆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2.5m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铝制栏杆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3.5m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栏杆红白反光防撞泡沫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插拔式车检器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线圈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光栅发射端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光栅接收端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光栅发射端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光管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接收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端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光管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光栅发射端外壳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光栅接收端外壳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索威尔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信路威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车牌识别补光灯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车牌识别器防水罩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710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880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车型识别器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信路威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多功能费额显示器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兴陆科技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3"/>
              </w:rPr>
              <w:t>27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多功能费额显示器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费显黄色闪光灯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170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费显立杆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兴陆科技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费显立杆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雾灯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990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车道摄像机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海康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400万像素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车道摄像机防水罩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车道摄像机立杆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万向节鸭嘴支架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三维万向节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75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称重数据采集处理控制柜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98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不含称重仪表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称重仪表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秤台称重传感器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40t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秤台称重传感器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15t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秤台检修盖板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动态汽车衡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杰泰ZDG-150-DQ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移动支付设备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13500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车道门架信息屏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ETC天线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不含杆件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ETC天线杆件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限高杆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标牌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变形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标牌反光膜（不影响使用）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标牌反光膜（字体损坏）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灯带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限高杆插销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高杆灯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自助缴费机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126000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收卡模块组件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打印模块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扫码模块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外刷卡模块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求助模块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伸缩组件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无感车检器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黄闪报警器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19寸雾面屏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（二）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道路机电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高清网络球形摄像机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200万像素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8700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室外挂式防尘机箱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交换机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工业级千兆8口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430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工业级千兆24口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光纤收发器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全点阵全彩色诱导屏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海康1m*10m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120000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彩色诱导屏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3m*4m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80000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道路门架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卡口高清摄像机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200万有效像素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卡口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补光灯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气体放电频闪灯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流量检测器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雷视一体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机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测速雷达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户外防水高音号角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120W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室外防水专用功放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400W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IP网络解码终端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路灯（含灯头、杆件、基础）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13米高，伸臂2.5米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12米高，伸臂2.5米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11米高，伸臂2米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8米高，伸臂1.5米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护栏灯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14W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800</w:t>
            </w:r>
          </w:p>
        </w:tc>
        <w:tc>
          <w:tcPr>
            <w:tcW w:w="18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750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直流开关电源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各类线缆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r>
        <w:rPr>
          <w:rFonts w:ascii="Times New Roman" w:hAnsi="Times New Roman" w:cs="Times New Roman"/>
        </w:rPr>
        <w:t>备注：不足1m、1m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、1</w:t>
      </w:r>
      <w:r>
        <w:rPr>
          <w:rFonts w:ascii="Times New Roman" w:hAnsi="Times New Roman" w:eastAsia="仿宋_GB2312" w:cs="Times New Roman"/>
          <w:sz w:val="23"/>
          <w:szCs w:val="23"/>
          <w:lang w:val="zh-CN"/>
        </w:rPr>
        <w:t>m</w:t>
      </w:r>
      <w:r>
        <w:rPr>
          <w:rFonts w:ascii="Times New Roman" w:hAnsi="Times New Roman" w:eastAsia="仿宋_GB2312" w:cs="Times New Roman"/>
          <w:sz w:val="23"/>
          <w:szCs w:val="23"/>
          <w:vertAlign w:val="superscript"/>
          <w:lang w:val="zh-CN"/>
        </w:rPr>
        <w:t>3</w:t>
      </w:r>
      <w:r>
        <w:rPr>
          <w:rFonts w:ascii="Times New Roman" w:hAnsi="Times New Roman" w:eastAsia="仿宋_GB2312" w:cs="Times New Roman"/>
          <w:sz w:val="23"/>
          <w:szCs w:val="23"/>
        </w:rPr>
        <w:t>均按</w:t>
      </w:r>
      <w:r>
        <w:rPr>
          <w:rFonts w:ascii="Times New Roman" w:hAnsi="Times New Roman" w:cs="Times New Roman"/>
        </w:rPr>
        <w:t>1m、1m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、1</w:t>
      </w:r>
      <w:r>
        <w:rPr>
          <w:rFonts w:ascii="Times New Roman" w:hAnsi="Times New Roman" w:eastAsia="仿宋_GB2312" w:cs="Times New Roman"/>
          <w:sz w:val="23"/>
          <w:szCs w:val="23"/>
          <w:lang w:val="zh-CN"/>
        </w:rPr>
        <w:t>m</w:t>
      </w:r>
      <w:r>
        <w:rPr>
          <w:rFonts w:ascii="Times New Roman" w:hAnsi="Times New Roman" w:eastAsia="仿宋_GB2312" w:cs="Times New Roman"/>
          <w:sz w:val="23"/>
          <w:szCs w:val="23"/>
          <w:vertAlign w:val="superscript"/>
          <w:lang w:val="zh-CN"/>
        </w:rPr>
        <w:t>3</w:t>
      </w:r>
      <w:r>
        <w:rPr>
          <w:rFonts w:ascii="Times New Roman" w:hAnsi="Times New Roman" w:eastAsia="仿宋_GB2312" w:cs="Times New Roman"/>
          <w:sz w:val="23"/>
          <w:szCs w:val="23"/>
        </w:rPr>
        <w:t>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zN2UwNmRlNmZkYWQ0MGIwZDZlZDM3NjkzYTIxYTQifQ=="/>
    <w:docVar w:name="KSO_WPS_MARK_KEY" w:val="b4597f00-6fa0-432f-9ed7-5e5005999a88"/>
  </w:docVars>
  <w:rsids>
    <w:rsidRoot w:val="000060FB"/>
    <w:rsid w:val="000060FB"/>
    <w:rsid w:val="00014735"/>
    <w:rsid w:val="00032182"/>
    <w:rsid w:val="00075FE5"/>
    <w:rsid w:val="000B51B7"/>
    <w:rsid w:val="000E6BE0"/>
    <w:rsid w:val="00155D87"/>
    <w:rsid w:val="002E4C22"/>
    <w:rsid w:val="00311AB6"/>
    <w:rsid w:val="00322F3D"/>
    <w:rsid w:val="00370B99"/>
    <w:rsid w:val="003A75DC"/>
    <w:rsid w:val="003D0CCF"/>
    <w:rsid w:val="00470EF4"/>
    <w:rsid w:val="00473650"/>
    <w:rsid w:val="00475542"/>
    <w:rsid w:val="004943DD"/>
    <w:rsid w:val="004A700C"/>
    <w:rsid w:val="004C4476"/>
    <w:rsid w:val="0057253E"/>
    <w:rsid w:val="005804CF"/>
    <w:rsid w:val="005B0784"/>
    <w:rsid w:val="005F7440"/>
    <w:rsid w:val="00620DA9"/>
    <w:rsid w:val="006F0B97"/>
    <w:rsid w:val="00746E24"/>
    <w:rsid w:val="007743B6"/>
    <w:rsid w:val="007B7580"/>
    <w:rsid w:val="00811A67"/>
    <w:rsid w:val="008219BA"/>
    <w:rsid w:val="0083651E"/>
    <w:rsid w:val="009525DF"/>
    <w:rsid w:val="009E2B41"/>
    <w:rsid w:val="00A025F8"/>
    <w:rsid w:val="00A0428B"/>
    <w:rsid w:val="00A117D3"/>
    <w:rsid w:val="00A73F11"/>
    <w:rsid w:val="00A750AE"/>
    <w:rsid w:val="00A9436B"/>
    <w:rsid w:val="00AA411C"/>
    <w:rsid w:val="00B11E65"/>
    <w:rsid w:val="00B46ED8"/>
    <w:rsid w:val="00B87CD5"/>
    <w:rsid w:val="00BD65A7"/>
    <w:rsid w:val="00BD69A6"/>
    <w:rsid w:val="00C34E6A"/>
    <w:rsid w:val="00CB443F"/>
    <w:rsid w:val="00E22260"/>
    <w:rsid w:val="00E45679"/>
    <w:rsid w:val="00E6396F"/>
    <w:rsid w:val="00EB4163"/>
    <w:rsid w:val="00EC1630"/>
    <w:rsid w:val="00F71A02"/>
    <w:rsid w:val="00F93065"/>
    <w:rsid w:val="00FB49A4"/>
    <w:rsid w:val="041A21CD"/>
    <w:rsid w:val="06CE625A"/>
    <w:rsid w:val="095B170B"/>
    <w:rsid w:val="0A0013FF"/>
    <w:rsid w:val="147B7E30"/>
    <w:rsid w:val="14AE3227"/>
    <w:rsid w:val="161868BE"/>
    <w:rsid w:val="193C323C"/>
    <w:rsid w:val="1C782A98"/>
    <w:rsid w:val="2A197E92"/>
    <w:rsid w:val="2ABB0720"/>
    <w:rsid w:val="2B610862"/>
    <w:rsid w:val="2CA422BC"/>
    <w:rsid w:val="37537A3A"/>
    <w:rsid w:val="3963760F"/>
    <w:rsid w:val="39E80EC0"/>
    <w:rsid w:val="3AEE0ACB"/>
    <w:rsid w:val="3C697FB1"/>
    <w:rsid w:val="44974175"/>
    <w:rsid w:val="45676192"/>
    <w:rsid w:val="461D6183"/>
    <w:rsid w:val="49204E97"/>
    <w:rsid w:val="4DE540FD"/>
    <w:rsid w:val="4E1C59DD"/>
    <w:rsid w:val="4EE068D4"/>
    <w:rsid w:val="50B13DEF"/>
    <w:rsid w:val="515046C1"/>
    <w:rsid w:val="538B2073"/>
    <w:rsid w:val="57CF25A2"/>
    <w:rsid w:val="5AF20E4A"/>
    <w:rsid w:val="5BE46C27"/>
    <w:rsid w:val="5CA469DE"/>
    <w:rsid w:val="5F660535"/>
    <w:rsid w:val="5FE845D8"/>
    <w:rsid w:val="6389642D"/>
    <w:rsid w:val="6B701193"/>
    <w:rsid w:val="6B7D50F9"/>
    <w:rsid w:val="6FE9073C"/>
    <w:rsid w:val="740857E9"/>
    <w:rsid w:val="743722C7"/>
    <w:rsid w:val="7AC2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仿宋" w:hAnsi="仿宋" w:eastAsia="仿宋" w:cs="仿宋"/>
      <w:lang w:val="zh-CN"/>
    </w:rPr>
  </w:style>
  <w:style w:type="paragraph" w:styleId="3">
    <w:name w:val="annotation text"/>
    <w:basedOn w:val="1"/>
    <w:link w:val="17"/>
    <w:qFormat/>
    <w:uiPriority w:val="0"/>
    <w:pPr>
      <w:widowControl/>
      <w:autoSpaceDE w:val="0"/>
      <w:autoSpaceDN w:val="0"/>
      <w:jc w:val="left"/>
    </w:pPr>
    <w:rPr>
      <w:rFonts w:ascii="Calibri" w:hAnsi="宋体" w:eastAsia="宋体" w:cs="宋体"/>
      <w:kern w:val="0"/>
      <w:szCs w:val="21"/>
    </w:rPr>
  </w:style>
  <w:style w:type="paragraph" w:styleId="4">
    <w:name w:val="Balloon Text"/>
    <w:basedOn w:val="1"/>
    <w:link w:val="16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link w:val="18"/>
    <w:qFormat/>
    <w:uiPriority w:val="10"/>
    <w:pPr>
      <w:widowControl/>
      <w:autoSpaceDE w:val="0"/>
      <w:autoSpaceDN w:val="0"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table" w:styleId="10">
    <w:name w:val="Table Grid"/>
    <w:basedOn w:val="9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6"/>
    <w:autoRedefine/>
    <w:qFormat/>
    <w:uiPriority w:val="0"/>
    <w:rPr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sz w:val="18"/>
      <w:szCs w:val="18"/>
    </w:rPr>
  </w:style>
  <w:style w:type="character" w:customStyle="1" w:styleId="16">
    <w:name w:val="批注框文本 字符"/>
    <w:basedOn w:val="11"/>
    <w:link w:val="4"/>
    <w:qFormat/>
    <w:uiPriority w:val="0"/>
    <w:rPr>
      <w:sz w:val="18"/>
      <w:szCs w:val="18"/>
    </w:rPr>
  </w:style>
  <w:style w:type="character" w:customStyle="1" w:styleId="17">
    <w:name w:val="批注文字 字符"/>
    <w:basedOn w:val="11"/>
    <w:link w:val="3"/>
    <w:qFormat/>
    <w:uiPriority w:val="0"/>
    <w:rPr>
      <w:rFonts w:ascii="Calibri" w:hAnsi="宋体" w:eastAsia="宋体" w:cs="宋体"/>
      <w:kern w:val="0"/>
      <w:szCs w:val="21"/>
    </w:rPr>
  </w:style>
  <w:style w:type="character" w:customStyle="1" w:styleId="18">
    <w:name w:val="标题 字符"/>
    <w:basedOn w:val="11"/>
    <w:link w:val="8"/>
    <w:autoRedefine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9">
    <w:name w:val="正文0 字符"/>
    <w:basedOn w:val="11"/>
    <w:link w:val="20"/>
    <w:autoRedefine/>
    <w:qFormat/>
    <w:uiPriority w:val="0"/>
    <w:rPr>
      <w:rFonts w:ascii="仿宋_GB2312" w:hAnsi="宋体" w:eastAsia="仿宋_GB2312"/>
      <w:sz w:val="30"/>
      <w:szCs w:val="30"/>
    </w:rPr>
  </w:style>
  <w:style w:type="paragraph" w:customStyle="1" w:styleId="20">
    <w:name w:val="正文0"/>
    <w:basedOn w:val="1"/>
    <w:link w:val="19"/>
    <w:qFormat/>
    <w:uiPriority w:val="0"/>
    <w:pPr>
      <w:widowControl/>
      <w:autoSpaceDE w:val="0"/>
      <w:autoSpaceDN w:val="0"/>
      <w:jc w:val="left"/>
    </w:pPr>
    <w:rPr>
      <w:rFonts w:ascii="仿宋_GB2312" w:hAnsi="宋体" w:eastAsia="仿宋_GB2312"/>
      <w:sz w:val="30"/>
      <w:szCs w:val="30"/>
    </w:rPr>
  </w:style>
  <w:style w:type="paragraph" w:customStyle="1" w:styleId="21">
    <w:name w:val="列出段落1"/>
    <w:basedOn w:val="1"/>
    <w:autoRedefine/>
    <w:qFormat/>
    <w:uiPriority w:val="34"/>
    <w:pPr>
      <w:widowControl/>
      <w:autoSpaceDE w:val="0"/>
      <w:autoSpaceDN w:val="0"/>
      <w:ind w:firstLine="420" w:firstLineChars="200"/>
    </w:pPr>
    <w:rPr>
      <w:rFonts w:ascii="Calibri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2267</Words>
  <Characters>2910</Characters>
  <Lines>28</Lines>
  <Paragraphs>8</Paragraphs>
  <TotalTime>6</TotalTime>
  <ScaleCrop>false</ScaleCrop>
  <LinksUpToDate>false</LinksUpToDate>
  <CharactersWithSpaces>2941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2023-03-27T01:46:00Z</dcterms:created>
  <dc:creator>Microsoft</dc:creator>
  <cp:lastModifiedBy>市建投公司</cp:lastModifiedBy>
  <cp:lastPrinted>2024-07-16T06:47:00Z</cp:lastPrinted>
  <dcterms:modified xsi:type="dcterms:W3CDTF">2024-07-17T02:11:45Z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E7DD19E3FB7C485895948EB3D2C04A08_13</vt:lpwstr>
  </property>
</Properties>
</file>